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B2593">
      <w:pPr>
        <w:pStyle w:val="2"/>
        <w:keepNext w:val="0"/>
        <w:keepLines w:val="0"/>
        <w:widowControl/>
        <w:suppressLineNumbers w:val="0"/>
      </w:pP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【投保声明】</w:t>
      </w:r>
    </w:p>
    <w:p w14:paraId="1F6DB5FD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1.投保人应仔细阅读投保须知、产品详细条款等内容，并特别就条款中有关保险责任、责任免除和投保人、被保险人义务的内容进行阅读。购买本保险产品即表示同意接受投保须知、条款等全部内容。</w:t>
      </w:r>
    </w:p>
    <w:p w14:paraId="15B9C9DC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2.投保人应如实填写相关投保信息，如未履行如实告知义务，本公司有权根据《中华人民共和国保险法》第十六条的规定解除保险合同且不承担赔偿责任。</w:t>
      </w:r>
    </w:p>
    <w:p w14:paraId="54CC8F0E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（1）故意或者因重大过失未履行如实告知义务，足以影响本公司决定是否同意承保或者提高保险费率的，保险人有权解除合同。</w:t>
      </w:r>
    </w:p>
    <w:p w14:paraId="1170B7A0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（2）故意不履行如实告知义务的，本公司对于合同解除前发生的保险事故，不承担赔偿或者给付保险金的责任，并不退还保险费。</w:t>
      </w:r>
    </w:p>
    <w:p w14:paraId="10A52096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（3）因重大过失未履行如实告知义务，对保险事故的发生有严重影响的，本公司对于合同解除前发生的保险事故，不承担赔偿或者给付保险金的责任，但退还保险费。</w:t>
      </w:r>
    </w:p>
    <w:p w14:paraId="3C979D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76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2026-01-14T10:42:06Z</dcterms:created>
  <dc:creator>Administrator</dc:creator>
  <cp:lastModifiedBy>郝娟</cp:lastModifiedBy>
  <dcterms:modified xsi:type="dcterms:W3CDTF">2026-01-14T10:42:09Z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eyJoZGlkIjoiZTVmMTMzNzk2NzFkNDYyZjgwZWZjNjNiMzg3NWUxOTkiLCJ1c2VySWQiOiI3NDE0MTgxMDIifQ==</vt:lpwstr>
  </property>
  <property fmtid="{D5CDD505-2E9C-101B-9397-08002B2CF9AE}" pid="4" name="ICV">
    <vt:lpwstr>F67C53413B854583AF2963F630A6550A_12</vt:lpwstr>
  </property>
</Properties>
</file>