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B3FA8">
      <w:pPr>
        <w:pStyle w:val="2"/>
        <w:keepNext w:val="0"/>
        <w:keepLines w:val="0"/>
        <w:widowControl/>
        <w:suppressLineNumbers w:val="0"/>
      </w:pPr>
      <w:r>
        <w:rPr>
          <w:rStyle w:val="5"/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【投保声明】</w:t>
      </w:r>
    </w:p>
    <w:p w14:paraId="3F13FB78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1.投保人应仔细阅读投保须知、产品详细条款等内容，并特别就条款中有关保险责任、责任免除和投保人、被保险人义务的内容进行阅读。购买本保险产品即表示同意接受投保须知、条款等全部内容。</w:t>
      </w:r>
    </w:p>
    <w:p w14:paraId="7B97CD21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2.投保人应如实填写相关投保信息，如未履行如实告知义务，本公司有权根据《中华人民共和国保险法》第十六条的规定解除保险合同且不承担赔偿责任。</w:t>
      </w:r>
    </w:p>
    <w:p w14:paraId="224833AE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（1）故意或者因重大过失未履行如实告知义务，足以影响本公司决定是否同意承保或者提高保险费率的，保险人有权解除合同。</w:t>
      </w:r>
    </w:p>
    <w:p w14:paraId="7BD404AA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（2）故意不履行如实告知义务的，本公司对于合同解除前发生的保险事故，不承担赔偿或者给付保险金的责任，并不退还保险费。</w:t>
      </w:r>
    </w:p>
    <w:p w14:paraId="65EC3FDE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（3）因重大过失未履行如实告知义务，对保险事故的发生有严重影响的，本公司对于合同解除前发生的保险事故，不承担赔偿或者给付保险金的责任，但退还保险费。</w:t>
      </w:r>
    </w:p>
    <w:p w14:paraId="356F6C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1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2026-01-14T10:11:39Z</dcterms:created>
  <dc:creator>Administrator</dc:creator>
  <cp:lastModifiedBy>郝娟</cp:lastModifiedBy>
  <dcterms:modified xsi:type="dcterms:W3CDTF">2026-01-14T10:11:49Z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eyJoZGlkIjoiZTVmMTMzNzk2NzFkNDYyZjgwZWZjNjNiMzg3NWUxOTkiLCJ1c2VySWQiOiI3NDE0MTgxMDIifQ==</vt:lpwstr>
  </property>
  <property fmtid="{D5CDD505-2E9C-101B-9397-08002B2CF9AE}" pid="4" name="ICV">
    <vt:lpwstr>7AB8647BAEC6486B9E9D2F80669C79C0_12</vt:lpwstr>
  </property>
</Properties>
</file>