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1AC58">
      <w:pPr>
        <w:pStyle w:val="2"/>
        <w:keepNext w:val="0"/>
        <w:keepLines w:val="0"/>
        <w:widowControl/>
        <w:suppressLineNumbers w:val="0"/>
      </w:pPr>
      <w:r>
        <w:rPr>
          <w:rStyle w:val="5"/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【投保声明】</w:t>
      </w:r>
    </w:p>
    <w:p w14:paraId="560FE4A1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1.投保人应仔细阅读投保须知、产品详细条款等内容，并特别就条款中有关保险责任、责任免除和投保人、被保险人义务的内容进行阅读。购买本保险产品即表示同意接受投保须知、条款等全部内容。</w:t>
      </w:r>
    </w:p>
    <w:p w14:paraId="22EC23AA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2.投保人应如实填写相关投保信息，如未履行如实告知义务，本公司有权根据《中华人民共和国保险法》第十六条的规定解除保险合同且不承担赔偿责任。</w:t>
      </w:r>
    </w:p>
    <w:p w14:paraId="55446449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（1）故意或者因重大过失未履行如实告知义务，足以影响本公司决定是否同意承保或者提高保险费率的，保险人有权解除合同。</w:t>
      </w:r>
    </w:p>
    <w:p w14:paraId="4FAA2379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（2）故意不履行如实告知义务的，本公司对于合同解除前发生的保险事故，不承担赔偿或者给付保险金的责任，并不退还保险费。</w:t>
      </w:r>
    </w:p>
    <w:p w14:paraId="278615DE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（3）因重大过失未履行如实告知义务，对保险事故的发生有严重影响的，本公司对于合同解除前发生的保险事故，不承担赔偿或者给付保险金的责任，但退还保险费。</w:t>
      </w:r>
    </w:p>
    <w:p w14:paraId="4A1DA1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90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2026-01-14T10:19:09Z</dcterms:created>
  <dc:creator>Administrator</dc:creator>
  <cp:lastModifiedBy>郝娟</cp:lastModifiedBy>
  <dcterms:modified xsi:type="dcterms:W3CDTF">2026-01-14T10:19:12Z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eyJoZGlkIjoiZTVmMTMzNzk2NzFkNDYyZjgwZWZjNjNiMzg3NWUxOTkiLCJ1c2VySWQiOiI3NDE0MTgxMDIifQ==</vt:lpwstr>
  </property>
  <property fmtid="{D5CDD505-2E9C-101B-9397-08002B2CF9AE}" pid="4" name="ICV">
    <vt:lpwstr>2A9069658372444EA44B9FCD699C4983_12</vt:lpwstr>
  </property>
</Properties>
</file>